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3A7" w:rsidRDefault="002613A7">
      <w:r>
        <w:rPr>
          <w:noProof/>
        </w:rPr>
        <w:drawing>
          <wp:inline distT="0" distB="0" distL="0" distR="0" wp14:anchorId="614B7153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3A7" w:rsidRPr="002613A7" w:rsidRDefault="002613A7" w:rsidP="002613A7"/>
    <w:p w:rsidR="002613A7" w:rsidRDefault="002613A7" w:rsidP="002613A7"/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2613A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輔英科大聯合成功大學等校 共建南臺灣國際人才培育聯盟</w:t>
      </w:r>
    </w:p>
    <w:p w:rsidR="002613A7" w:rsidRPr="002613A7" w:rsidRDefault="002613A7" w:rsidP="002613A7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613A7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2613A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2613A7" w:rsidRPr="002613A7" w:rsidRDefault="002613A7" w:rsidP="002613A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t>2 月. 04, 2026</w:t>
      </w:r>
    </w:p>
    <w:p w:rsidR="002613A7" w:rsidRPr="002613A7" w:rsidRDefault="002613A7" w:rsidP="002613A7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2613A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2613A7" w:rsidRPr="002613A7" w:rsidRDefault="002613A7" w:rsidP="002613A7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2613A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2613A7" w:rsidRPr="002613A7" w:rsidRDefault="002613A7" w:rsidP="002613A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613A7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2613A7" w:rsidRPr="002613A7" w:rsidRDefault="002613A7" w:rsidP="002613A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613A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2613A7" w:rsidRPr="002613A7" w:rsidRDefault="002613A7" w:rsidP="002613A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2613A7">
        <w:rPr>
          <w:rFonts w:ascii="inherit" w:eastAsia="新細明體" w:hAnsi="inherit" w:cs="Segoe UI"/>
          <w:color w:val="FFFFFF"/>
          <w:kern w:val="0"/>
          <w:sz w:val="20"/>
          <w:szCs w:val="20"/>
        </w:rPr>
        <w:t>00:07</w:t>
      </w:r>
    </w:p>
    <w:p w:rsidR="002613A7" w:rsidRPr="002613A7" w:rsidRDefault="002613A7" w:rsidP="002613A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613A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2613A7" w:rsidRPr="002613A7" w:rsidRDefault="002613A7" w:rsidP="002613A7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2613A7">
        <w:rPr>
          <w:rFonts w:ascii="Segoe UI" w:eastAsia="新細明體" w:hAnsi="Segoe UI" w:cs="Segoe UI"/>
          <w:kern w:val="0"/>
          <w:szCs w:val="24"/>
        </w:rPr>
        <w:t>Play</w:t>
      </w:r>
    </w:p>
    <w:p w:rsidR="002613A7" w:rsidRPr="002613A7" w:rsidRDefault="002613A7" w:rsidP="002613A7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2613A7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2613A7" w:rsidRPr="002613A7" w:rsidRDefault="002613A7" w:rsidP="002613A7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2613A7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2613A7">
        <w:rPr>
          <w:rFonts w:ascii="新細明體" w:eastAsia="新細明體" w:hAnsi="新細明體" w:cs="新細明體"/>
          <w:kern w:val="0"/>
          <w:szCs w:val="24"/>
        </w:rPr>
        <w:br/>
        <w:t>輔英科技大學新任校長林爵士上任後，為積極推動跨校合作與國際人才培育，於 2 月 3 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2613A7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2613A7">
        <w:rPr>
          <w:rFonts w:ascii="新細明體" w:eastAsia="新細明體" w:hAnsi="新細明體" w:cs="新細明體"/>
          <w:kern w:val="0"/>
          <w:szCs w:val="24"/>
        </w:rPr>
        <w:t>、博士學位，拓展更寬廣的學術與發展舞台。</w:t>
      </w:r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2613A7">
        <w:rPr>
          <w:rFonts w:ascii="新細明體" w:eastAsia="新細明體" w:hAnsi="新細明體" w:cs="新細明體"/>
          <w:kern w:val="0"/>
          <w:szCs w:val="24"/>
        </w:rPr>
        <w:t>的</w:t>
      </w:r>
      <w:r w:rsidRPr="002613A7">
        <w:rPr>
          <w:rFonts w:ascii="新細明體" w:eastAsia="新細明體" w:hAnsi="新細明體" w:cs="新細明體"/>
          <w:kern w:val="0"/>
          <w:szCs w:val="24"/>
        </w:rPr>
        <w:lastRenderedPageBreak/>
        <w:t>跨域學習</w:t>
      </w:r>
      <w:proofErr w:type="gramEnd"/>
      <w:r w:rsidRPr="002613A7">
        <w:rPr>
          <w:rFonts w:ascii="新細明體" w:eastAsia="新細明體" w:hAnsi="新細明體" w:cs="新細明體"/>
          <w:kern w:val="0"/>
          <w:szCs w:val="24"/>
        </w:rPr>
        <w:t>環境。輔英科大未來也將透過聯盟平台，深化課程銜接、交換學習及</w:t>
      </w:r>
      <w:proofErr w:type="gramStart"/>
      <w:r w:rsidRPr="002613A7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2613A7">
        <w:rPr>
          <w:rFonts w:ascii="新細明體" w:eastAsia="新細明體" w:hAnsi="新細明體" w:cs="新細明體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2613A7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2613A7">
        <w:rPr>
          <w:rFonts w:ascii="新細明體" w:eastAsia="新細明體" w:hAnsi="新細明體" w:cs="新細明體"/>
          <w:kern w:val="0"/>
          <w:szCs w:val="24"/>
        </w:rPr>
        <w:t>議多元合作模式，促進長期學術互動，強化南臺灣高教體系整體的國際吸引力。</w:t>
      </w:r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2613A7">
        <w:rPr>
          <w:rFonts w:ascii="新細明體" w:eastAsia="新細明體" w:hAnsi="新細明體" w:cs="新細明體"/>
          <w:kern w:val="0"/>
          <w:szCs w:val="24"/>
        </w:rPr>
        <w:t>進修碩</w:t>
      </w:r>
      <w:proofErr w:type="gramEnd"/>
      <w:r w:rsidRPr="002613A7">
        <w:rPr>
          <w:rFonts w:ascii="新細明體" w:eastAsia="新細明體" w:hAnsi="新細明體" w:cs="新細明體"/>
          <w:kern w:val="0"/>
          <w:szCs w:val="24"/>
        </w:rPr>
        <w:t>、博士班機會，鼓勵優秀國際學生留</w:t>
      </w:r>
      <w:proofErr w:type="gramStart"/>
      <w:r w:rsidRPr="002613A7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2613A7">
        <w:rPr>
          <w:rFonts w:ascii="新細明體" w:eastAsia="新細明體" w:hAnsi="新細明體" w:cs="新細明體"/>
          <w:kern w:val="0"/>
          <w:szCs w:val="24"/>
        </w:rPr>
        <w:t>發展。本合作機制不僅拓展學生多元發展舞台，也有助於南臺灣高教體系強化國際人才培育能量。</w:t>
      </w:r>
    </w:p>
    <w:p w:rsidR="002613A7" w:rsidRPr="002613A7" w:rsidRDefault="002613A7" w:rsidP="002613A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613A7">
        <w:rPr>
          <w:rFonts w:ascii="新細明體" w:eastAsia="新細明體" w:hAnsi="新細明體" w:cs="新細明體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2613A7" w:rsidRDefault="00BB6ABF" w:rsidP="002613A7">
      <w:bookmarkStart w:id="0" w:name="_GoBack"/>
      <w:bookmarkEnd w:id="0"/>
    </w:p>
    <w:sectPr w:rsidR="00BB6ABF" w:rsidRPr="002613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A7"/>
    <w:rsid w:val="002613A7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96E5CB-2075-4DB8-B8E3-4E3D2E34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613A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613A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613A7"/>
    <w:rPr>
      <w:color w:val="0000FF"/>
      <w:u w:val="single"/>
    </w:rPr>
  </w:style>
  <w:style w:type="paragraph" w:customStyle="1" w:styleId="text-base">
    <w:name w:val="text-base"/>
    <w:basedOn w:val="a"/>
    <w:rsid w:val="002613A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613A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2613A7"/>
  </w:style>
  <w:style w:type="character" w:customStyle="1" w:styleId="plyrtooltip">
    <w:name w:val="plyr__tooltip"/>
    <w:basedOn w:val="a0"/>
    <w:rsid w:val="002613A7"/>
  </w:style>
  <w:style w:type="character" w:customStyle="1" w:styleId="plyrsr-only">
    <w:name w:val="plyr__sr-only"/>
    <w:basedOn w:val="a0"/>
    <w:rsid w:val="00261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1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51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86864128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4584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3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32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05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27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3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24695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013113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044171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84579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47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9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40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2026-03-11T03:27:00Z</dcterms:created>
  <dcterms:modified xsi:type="dcterms:W3CDTF">2026-03-11T03:39:00Z</dcterms:modified>
</cp:coreProperties>
</file>